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4C0A" w:rsidRDefault="00C552FF" w:rsidP="00682C02">
      <w:pPr>
        <w:rPr>
          <w:rFonts w:asciiTheme="majorBidi" w:hAnsiTheme="majorBidi" w:cstheme="majorBidi"/>
          <w:sz w:val="24"/>
          <w:szCs w:val="24"/>
          <w:rtl/>
        </w:rPr>
      </w:pPr>
      <w:bookmarkStart w:id="0" w:name="_GoBack"/>
      <w:bookmarkEnd w:id="0"/>
      <w:r w:rsidRPr="00C552FF">
        <w:rPr>
          <w:rFonts w:asciiTheme="majorBidi" w:hAnsiTheme="majorBidi" w:cstheme="majorBidi"/>
          <w:sz w:val="24"/>
          <w:szCs w:val="24"/>
          <w:rtl/>
        </w:rPr>
        <w:t xml:space="preserve">                                                                                        ‏</w:t>
      </w:r>
      <w:r w:rsidR="0066704F">
        <w:rPr>
          <w:rFonts w:asciiTheme="majorBidi" w:hAnsiTheme="majorBidi" w:cstheme="majorBidi" w:hint="cs"/>
          <w:sz w:val="24"/>
          <w:szCs w:val="24"/>
          <w:rtl/>
        </w:rPr>
        <w:t>‏</w:t>
      </w:r>
      <w:r w:rsidR="00682C02">
        <w:rPr>
          <w:rFonts w:asciiTheme="majorBidi" w:hAnsiTheme="majorBidi" w:cstheme="majorBidi" w:hint="cs"/>
          <w:sz w:val="24"/>
          <w:szCs w:val="24"/>
          <w:rtl/>
        </w:rPr>
        <w:t>‏יום</w:t>
      </w:r>
      <w:r w:rsidR="00682C02">
        <w:rPr>
          <w:rFonts w:asciiTheme="majorBidi" w:hAnsiTheme="majorBidi" w:cstheme="majorBidi" w:hint="eastAsia"/>
          <w:sz w:val="24"/>
          <w:szCs w:val="24"/>
          <w:rtl/>
        </w:rPr>
        <w:t> </w:t>
      </w:r>
      <w:r w:rsidR="00682C02">
        <w:rPr>
          <w:rFonts w:asciiTheme="majorBidi" w:hAnsiTheme="majorBidi" w:cstheme="majorBidi" w:hint="cs"/>
          <w:sz w:val="24"/>
          <w:szCs w:val="24"/>
          <w:rtl/>
        </w:rPr>
        <w:t>שלישי</w:t>
      </w:r>
      <w:r w:rsidR="00682C02">
        <w:rPr>
          <w:rFonts w:asciiTheme="majorBidi" w:hAnsiTheme="majorBidi" w:cstheme="majorBidi"/>
          <w:sz w:val="24"/>
          <w:szCs w:val="24"/>
          <w:rtl/>
        </w:rPr>
        <w:t xml:space="preserve"> 02 יוני 2015</w:t>
      </w:r>
    </w:p>
    <w:p w:rsidR="00C552FF" w:rsidRDefault="00C552FF">
      <w:pPr>
        <w:rPr>
          <w:rFonts w:asciiTheme="majorBidi" w:hAnsiTheme="majorBidi" w:cstheme="majorBidi"/>
          <w:sz w:val="24"/>
          <w:szCs w:val="24"/>
          <w:rtl/>
        </w:rPr>
      </w:pPr>
    </w:p>
    <w:p w:rsidR="00C552FF" w:rsidRDefault="00C552FF" w:rsidP="00C552FF">
      <w:pPr>
        <w:spacing w:line="240" w:lineRule="auto"/>
        <w:rPr>
          <w:rFonts w:asciiTheme="majorBidi" w:hAnsiTheme="majorBidi" w:cstheme="majorBidi"/>
          <w:sz w:val="24"/>
          <w:szCs w:val="24"/>
          <w:rtl/>
        </w:rPr>
      </w:pPr>
      <w:r>
        <w:rPr>
          <w:rFonts w:asciiTheme="majorBidi" w:hAnsiTheme="majorBidi" w:cstheme="majorBidi" w:hint="cs"/>
          <w:sz w:val="24"/>
          <w:szCs w:val="24"/>
          <w:rtl/>
        </w:rPr>
        <w:t>לכבוד</w:t>
      </w:r>
    </w:p>
    <w:p w:rsidR="00C552FF" w:rsidRDefault="00C552FF" w:rsidP="00C552FF">
      <w:pPr>
        <w:rPr>
          <w:rFonts w:asciiTheme="majorBidi" w:hAnsiTheme="majorBidi" w:cstheme="majorBidi"/>
          <w:sz w:val="24"/>
          <w:szCs w:val="24"/>
          <w:rtl/>
        </w:rPr>
      </w:pPr>
      <w:r>
        <w:rPr>
          <w:rFonts w:asciiTheme="majorBidi" w:hAnsiTheme="majorBidi" w:cstheme="majorBidi" w:hint="cs"/>
          <w:sz w:val="24"/>
          <w:szCs w:val="24"/>
          <w:rtl/>
        </w:rPr>
        <w:t>ועדת מחקרים, סקרים ויועצים</w:t>
      </w:r>
      <w:r>
        <w:rPr>
          <w:rFonts w:asciiTheme="majorBidi" w:hAnsiTheme="majorBidi" w:cstheme="majorBidi"/>
          <w:sz w:val="24"/>
          <w:szCs w:val="24"/>
          <w:rtl/>
        </w:rPr>
        <w:br/>
      </w:r>
    </w:p>
    <w:p w:rsidR="00C552FF" w:rsidRDefault="00C552FF" w:rsidP="009E7654">
      <w:pPr>
        <w:rPr>
          <w:rFonts w:asciiTheme="majorBidi" w:hAnsiTheme="majorBidi" w:cstheme="majorBidi"/>
          <w:sz w:val="24"/>
          <w:szCs w:val="24"/>
          <w:rtl/>
        </w:rPr>
      </w:pPr>
      <w:r>
        <w:rPr>
          <w:rFonts w:asciiTheme="majorBidi" w:hAnsiTheme="majorBidi" w:cstheme="majorBidi" w:hint="cs"/>
          <w:sz w:val="24"/>
          <w:szCs w:val="24"/>
          <w:rtl/>
        </w:rPr>
        <w:t xml:space="preserve">              הנדון:  </w:t>
      </w:r>
      <w:r>
        <w:rPr>
          <w:rFonts w:asciiTheme="majorBidi" w:hAnsiTheme="majorBidi" w:cstheme="majorBidi" w:hint="cs"/>
          <w:sz w:val="24"/>
          <w:szCs w:val="24"/>
          <w:u w:val="single"/>
          <w:rtl/>
        </w:rPr>
        <w:t>המשך העסקתו של ד"ר גלעד אבן צור כיועץ גיאודטי</w:t>
      </w:r>
    </w:p>
    <w:p w:rsidR="00C552FF" w:rsidRDefault="00C552FF" w:rsidP="00C552FF">
      <w:pPr>
        <w:rPr>
          <w:rFonts w:asciiTheme="majorBidi" w:hAnsiTheme="majorBidi" w:cstheme="majorBidi"/>
          <w:sz w:val="24"/>
          <w:szCs w:val="24"/>
          <w:rtl/>
        </w:rPr>
      </w:pPr>
      <w:r>
        <w:rPr>
          <w:rFonts w:asciiTheme="majorBidi" w:hAnsiTheme="majorBidi" w:cstheme="majorBidi" w:hint="cs"/>
          <w:b/>
          <w:bCs/>
          <w:sz w:val="28"/>
          <w:szCs w:val="28"/>
          <w:rtl/>
        </w:rPr>
        <w:t>רקע</w:t>
      </w:r>
    </w:p>
    <w:p w:rsidR="00C552FF" w:rsidRDefault="00C552FF" w:rsidP="00682C02">
      <w:pPr>
        <w:jc w:val="both"/>
        <w:rPr>
          <w:rFonts w:asciiTheme="majorBidi" w:hAnsiTheme="majorBidi" w:cstheme="majorBidi"/>
          <w:sz w:val="24"/>
          <w:szCs w:val="24"/>
          <w:rtl/>
        </w:rPr>
      </w:pPr>
      <w:r>
        <w:rPr>
          <w:rFonts w:asciiTheme="majorBidi" w:hAnsiTheme="majorBidi" w:cstheme="majorBidi" w:hint="cs"/>
          <w:sz w:val="24"/>
          <w:szCs w:val="24"/>
          <w:rtl/>
        </w:rPr>
        <w:t xml:space="preserve">ד"ר גלעד אבן צור הינו מרצה בכיר בטכניון במסלול </w:t>
      </w:r>
      <w:proofErr w:type="spellStart"/>
      <w:r>
        <w:rPr>
          <w:rFonts w:asciiTheme="majorBidi" w:hAnsiTheme="majorBidi" w:cstheme="majorBidi" w:hint="cs"/>
          <w:sz w:val="24"/>
          <w:szCs w:val="24"/>
          <w:rtl/>
        </w:rPr>
        <w:t>לגיאואינפורמציה</w:t>
      </w:r>
      <w:proofErr w:type="spellEnd"/>
      <w:r>
        <w:rPr>
          <w:rFonts w:asciiTheme="majorBidi" w:hAnsiTheme="majorBidi" w:cstheme="majorBidi" w:hint="cs"/>
          <w:sz w:val="24"/>
          <w:szCs w:val="24"/>
          <w:rtl/>
        </w:rPr>
        <w:t xml:space="preserve">. במסגרת זו הוא שימש כראש השטח לגיאודזיה וכיום מלמד את מקצועות הגיאודזיה הגבוהה. ד"ר אבן צור רכש ידע </w:t>
      </w:r>
      <w:proofErr w:type="spellStart"/>
      <w:r>
        <w:rPr>
          <w:rFonts w:asciiTheme="majorBidi" w:hAnsiTheme="majorBidi" w:cstheme="majorBidi" w:hint="cs"/>
          <w:sz w:val="24"/>
          <w:szCs w:val="24"/>
          <w:rtl/>
        </w:rPr>
        <w:t>ונסיון</w:t>
      </w:r>
      <w:proofErr w:type="spellEnd"/>
      <w:r>
        <w:rPr>
          <w:rFonts w:asciiTheme="majorBidi" w:hAnsiTheme="majorBidi" w:cstheme="majorBidi" w:hint="cs"/>
          <w:sz w:val="24"/>
          <w:szCs w:val="24"/>
          <w:rtl/>
        </w:rPr>
        <w:t xml:space="preserve"> עשיר בתחומי הגיאודזיה הגבוהה, גיאודזיה לוויינית. עוסק במחקר ומשמש כיועץ לגורמים שונים.</w:t>
      </w:r>
      <w:r w:rsidR="00B20EF1">
        <w:rPr>
          <w:rFonts w:asciiTheme="majorBidi" w:hAnsiTheme="majorBidi" w:cstheme="majorBidi" w:hint="cs"/>
          <w:sz w:val="24"/>
          <w:szCs w:val="24"/>
          <w:rtl/>
        </w:rPr>
        <w:t xml:space="preserve"> ד"ר גלעד אבן צור משמש כיועץ גיאודטי במפ"י למעלה מ-</w:t>
      </w:r>
      <w:r w:rsidR="0066704F">
        <w:rPr>
          <w:rFonts w:asciiTheme="majorBidi" w:hAnsiTheme="majorBidi" w:cstheme="majorBidi" w:hint="cs"/>
          <w:sz w:val="24"/>
          <w:szCs w:val="24"/>
          <w:rtl/>
        </w:rPr>
        <w:t>1</w:t>
      </w:r>
      <w:r w:rsidR="00682C02">
        <w:rPr>
          <w:rFonts w:asciiTheme="majorBidi" w:hAnsiTheme="majorBidi" w:cstheme="majorBidi" w:hint="cs"/>
          <w:sz w:val="24"/>
          <w:szCs w:val="24"/>
          <w:rtl/>
        </w:rPr>
        <w:t>4</w:t>
      </w:r>
      <w:r w:rsidR="00B20EF1">
        <w:rPr>
          <w:rFonts w:asciiTheme="majorBidi" w:hAnsiTheme="majorBidi" w:cstheme="majorBidi" w:hint="cs"/>
          <w:sz w:val="24"/>
          <w:szCs w:val="24"/>
          <w:rtl/>
        </w:rPr>
        <w:t xml:space="preserve"> שנים.</w:t>
      </w:r>
      <w:r w:rsidR="0066704F">
        <w:rPr>
          <w:rFonts w:asciiTheme="majorBidi" w:hAnsiTheme="majorBidi" w:cstheme="majorBidi" w:hint="cs"/>
          <w:sz w:val="24"/>
          <w:szCs w:val="24"/>
          <w:rtl/>
        </w:rPr>
        <w:t xml:space="preserve"> </w:t>
      </w:r>
    </w:p>
    <w:p w:rsidR="00C552FF" w:rsidRDefault="00C552FF" w:rsidP="00C552FF">
      <w:pPr>
        <w:jc w:val="both"/>
        <w:rPr>
          <w:rFonts w:asciiTheme="majorBidi" w:hAnsiTheme="majorBidi" w:cstheme="majorBidi"/>
          <w:sz w:val="24"/>
          <w:szCs w:val="24"/>
          <w:rtl/>
        </w:rPr>
      </w:pPr>
      <w:r>
        <w:rPr>
          <w:rFonts w:asciiTheme="majorBidi" w:hAnsiTheme="majorBidi" w:cstheme="majorBidi" w:hint="cs"/>
          <w:b/>
          <w:bCs/>
          <w:sz w:val="28"/>
          <w:szCs w:val="28"/>
          <w:rtl/>
        </w:rPr>
        <w:t>צרכים במפ"י</w:t>
      </w:r>
    </w:p>
    <w:p w:rsidR="009C5DCB" w:rsidRDefault="00C552FF" w:rsidP="009C5DCB">
      <w:pPr>
        <w:jc w:val="both"/>
        <w:rPr>
          <w:rFonts w:asciiTheme="majorBidi" w:hAnsiTheme="majorBidi" w:cstheme="majorBidi"/>
          <w:sz w:val="24"/>
          <w:szCs w:val="24"/>
          <w:rtl/>
        </w:rPr>
      </w:pPr>
      <w:r>
        <w:rPr>
          <w:rFonts w:asciiTheme="majorBidi" w:hAnsiTheme="majorBidi" w:cstheme="majorBidi" w:hint="cs"/>
          <w:sz w:val="24"/>
          <w:szCs w:val="24"/>
          <w:rtl/>
        </w:rPr>
        <w:t>מפ"י משמש כגוף הגיאודטי הלאומי מכח פקודת המדידות. במסגרת זו הוא קובע את הדאטום (מערכת ייחוס) בו ישתמש ציבור המודדים במדינת ישראל</w:t>
      </w:r>
      <w:r w:rsidR="000B3850">
        <w:rPr>
          <w:rFonts w:asciiTheme="majorBidi" w:hAnsiTheme="majorBidi" w:cstheme="majorBidi" w:hint="cs"/>
          <w:sz w:val="24"/>
          <w:szCs w:val="24"/>
          <w:rtl/>
        </w:rPr>
        <w:t>. מהי</w:t>
      </w:r>
      <w:r w:rsidR="00682C02">
        <w:rPr>
          <w:rFonts w:asciiTheme="majorBidi" w:hAnsiTheme="majorBidi" w:cstheme="majorBidi" w:hint="cs"/>
          <w:sz w:val="24"/>
          <w:szCs w:val="24"/>
          <w:rtl/>
        </w:rPr>
        <w:t>ו</w:t>
      </w:r>
      <w:r w:rsidR="000B3850">
        <w:rPr>
          <w:rFonts w:asciiTheme="majorBidi" w:hAnsiTheme="majorBidi" w:cstheme="majorBidi" w:hint="cs"/>
          <w:sz w:val="24"/>
          <w:szCs w:val="24"/>
          <w:rtl/>
        </w:rPr>
        <w:t>ם שבו הוכרז מערך תחנות הקבע (</w:t>
      </w:r>
      <w:proofErr w:type="spellStart"/>
      <w:r w:rsidR="000B3850">
        <w:rPr>
          <w:rFonts w:asciiTheme="majorBidi" w:hAnsiTheme="majorBidi" w:cstheme="majorBidi" w:hint="cs"/>
          <w:sz w:val="24"/>
          <w:szCs w:val="24"/>
          <w:rtl/>
        </w:rPr>
        <w:t>מת"ק</w:t>
      </w:r>
      <w:proofErr w:type="spellEnd"/>
      <w:r w:rsidR="000B3850">
        <w:rPr>
          <w:rFonts w:asciiTheme="majorBidi" w:hAnsiTheme="majorBidi" w:cstheme="majorBidi" w:hint="cs"/>
          <w:sz w:val="24"/>
          <w:szCs w:val="24"/>
          <w:rtl/>
        </w:rPr>
        <w:t>) של מפ"י כרשת הבקרה העליונה נקבע הדאטום על פי המצב ההדדי בין התחנות בהתאם לדיוק הגדרת מיקומן. מצבן ההדדי של התחנות משתנה לאורך ציר הזמן עקב תזוזות גיאודינמיות</w:t>
      </w:r>
      <w:r w:rsidR="009C5DCB">
        <w:rPr>
          <w:rFonts w:asciiTheme="majorBidi" w:hAnsiTheme="majorBidi" w:cstheme="majorBidi" w:hint="cs"/>
          <w:sz w:val="24"/>
          <w:szCs w:val="24"/>
          <w:rtl/>
        </w:rPr>
        <w:t>. תזוזות אלו מנוטרות מוגדרות ולפיהן יש לחשב ולקבוע דאטום חדש מעת לעת.</w:t>
      </w:r>
      <w:r w:rsidR="00682C02">
        <w:rPr>
          <w:rFonts w:asciiTheme="majorBidi" w:hAnsiTheme="majorBidi" w:cstheme="majorBidi" w:hint="cs"/>
          <w:sz w:val="24"/>
          <w:szCs w:val="24"/>
          <w:rtl/>
        </w:rPr>
        <w:t xml:space="preserve"> </w:t>
      </w:r>
    </w:p>
    <w:p w:rsidR="00682C02" w:rsidRDefault="00682C02" w:rsidP="009C5DCB">
      <w:pPr>
        <w:jc w:val="both"/>
        <w:rPr>
          <w:rFonts w:asciiTheme="majorBidi" w:hAnsiTheme="majorBidi" w:cstheme="majorBidi"/>
          <w:sz w:val="24"/>
          <w:szCs w:val="24"/>
          <w:rtl/>
        </w:rPr>
      </w:pPr>
      <w:r>
        <w:rPr>
          <w:rFonts w:asciiTheme="majorBidi" w:hAnsiTheme="majorBidi" w:cstheme="majorBidi" w:hint="cs"/>
          <w:sz w:val="24"/>
          <w:szCs w:val="24"/>
          <w:rtl/>
        </w:rPr>
        <w:t>חשוב לציין כי בשנת 2015 מתבצע המחזור ה-4 של מדידת רשת 1</w:t>
      </w:r>
      <w:r>
        <w:rPr>
          <w:rFonts w:asciiTheme="majorBidi" w:hAnsiTheme="majorBidi" w:cstheme="majorBidi"/>
          <w:sz w:val="24"/>
          <w:szCs w:val="24"/>
        </w:rPr>
        <w:t>G</w:t>
      </w:r>
      <w:r>
        <w:rPr>
          <w:rFonts w:asciiTheme="majorBidi" w:hAnsiTheme="majorBidi" w:cstheme="majorBidi" w:hint="cs"/>
          <w:sz w:val="24"/>
          <w:szCs w:val="24"/>
          <w:rtl/>
        </w:rPr>
        <w:t xml:space="preserve">. עיבוד נתוני המדידה והשוואתם לתוצאות המחזורים הקודמים הינם חלק מהותי במעקב </w:t>
      </w:r>
      <w:proofErr w:type="spellStart"/>
      <w:r>
        <w:rPr>
          <w:rFonts w:asciiTheme="majorBidi" w:hAnsiTheme="majorBidi" w:cstheme="majorBidi" w:hint="cs"/>
          <w:sz w:val="24"/>
          <w:szCs w:val="24"/>
          <w:rtl/>
        </w:rPr>
        <w:t>הגאודינמי</w:t>
      </w:r>
      <w:proofErr w:type="spellEnd"/>
      <w:r>
        <w:rPr>
          <w:rFonts w:asciiTheme="majorBidi" w:hAnsiTheme="majorBidi" w:cstheme="majorBidi" w:hint="cs"/>
          <w:sz w:val="24"/>
          <w:szCs w:val="24"/>
          <w:rtl/>
        </w:rPr>
        <w:t xml:space="preserve"> המסייע לקבל החלטות מקצועיות בכל הקשור להגדרת דאטום והחלטה על דאטום דינאמי. ד"ר אבן צור היה מעורב ואף הוביל את עיבוד תוצאות המחזורים הקודמים הן </w:t>
      </w:r>
      <w:proofErr w:type="spellStart"/>
      <w:r>
        <w:rPr>
          <w:rFonts w:asciiTheme="majorBidi" w:hAnsiTheme="majorBidi" w:cstheme="majorBidi" w:hint="cs"/>
          <w:sz w:val="24"/>
          <w:szCs w:val="24"/>
          <w:rtl/>
        </w:rPr>
        <w:t>בבכך</w:t>
      </w:r>
      <w:proofErr w:type="spellEnd"/>
      <w:r>
        <w:rPr>
          <w:rFonts w:asciiTheme="majorBidi" w:hAnsiTheme="majorBidi" w:cstheme="majorBidi" w:hint="cs"/>
          <w:sz w:val="24"/>
          <w:szCs w:val="24"/>
          <w:rtl/>
        </w:rPr>
        <w:t xml:space="preserve"> שעיבד בעצמו והן בכך שהנחה את </w:t>
      </w:r>
      <w:r w:rsidR="0059543B">
        <w:rPr>
          <w:rFonts w:asciiTheme="majorBidi" w:hAnsiTheme="majorBidi" w:cstheme="majorBidi" w:hint="cs"/>
          <w:sz w:val="24"/>
          <w:szCs w:val="24"/>
          <w:rtl/>
        </w:rPr>
        <w:t xml:space="preserve">עובדי מפ"י ועובדי המכון הגאולוגי השותפים </w:t>
      </w:r>
      <w:proofErr w:type="spellStart"/>
      <w:r w:rsidR="0059543B">
        <w:rPr>
          <w:rFonts w:asciiTheme="majorBidi" w:hAnsiTheme="majorBidi" w:cstheme="majorBidi" w:hint="cs"/>
          <w:sz w:val="24"/>
          <w:szCs w:val="24"/>
          <w:rtl/>
        </w:rPr>
        <w:t>בפרוייקט</w:t>
      </w:r>
      <w:proofErr w:type="spellEnd"/>
      <w:r w:rsidR="0059543B">
        <w:rPr>
          <w:rFonts w:asciiTheme="majorBidi" w:hAnsiTheme="majorBidi" w:cstheme="majorBidi" w:hint="cs"/>
          <w:sz w:val="24"/>
          <w:szCs w:val="24"/>
          <w:rtl/>
        </w:rPr>
        <w:t>. מכיוון שהמדידה תסתיים במהלך 2015 יש חשיבות רבה למעורבותו של ד"ר אבן צור בעיבוד ובייעוץ של תוצאות המדידה ב-2016.</w:t>
      </w:r>
    </w:p>
    <w:p w:rsidR="009C5DCB" w:rsidRDefault="009C5DCB" w:rsidP="00B20EF1">
      <w:pPr>
        <w:jc w:val="both"/>
        <w:rPr>
          <w:rFonts w:asciiTheme="majorBidi" w:hAnsiTheme="majorBidi" w:cstheme="majorBidi"/>
          <w:sz w:val="24"/>
          <w:szCs w:val="24"/>
          <w:rtl/>
        </w:rPr>
      </w:pPr>
      <w:r>
        <w:rPr>
          <w:rFonts w:asciiTheme="majorBidi" w:hAnsiTheme="majorBidi" w:cstheme="majorBidi" w:hint="cs"/>
          <w:sz w:val="24"/>
          <w:szCs w:val="24"/>
          <w:rtl/>
        </w:rPr>
        <w:t xml:space="preserve">באחריות מפ"י לכתוב תקנות והנחיות למודדים על מנת שיעמדו בסטנדרטים המתאימים לצרכי </w:t>
      </w:r>
      <w:proofErr w:type="spellStart"/>
      <w:r>
        <w:rPr>
          <w:rFonts w:asciiTheme="majorBidi" w:hAnsiTheme="majorBidi" w:cstheme="majorBidi" w:hint="cs"/>
          <w:sz w:val="24"/>
          <w:szCs w:val="24"/>
          <w:rtl/>
        </w:rPr>
        <w:t>הקדסטר</w:t>
      </w:r>
      <w:proofErr w:type="spellEnd"/>
      <w:r>
        <w:rPr>
          <w:rFonts w:asciiTheme="majorBidi" w:hAnsiTheme="majorBidi" w:cstheme="majorBidi" w:hint="cs"/>
          <w:sz w:val="24"/>
          <w:szCs w:val="24"/>
          <w:rtl/>
        </w:rPr>
        <w:t xml:space="preserve"> במדינה, לצרכים הנדסיים ולצרכי מדידות למטרות שונות. במסגרת אחריות מפ"י לתחזק את רשת הבקרה הלאומית, לשדרג אותה באופן מתמיד </w:t>
      </w:r>
      <w:r w:rsidR="00B20EF1">
        <w:rPr>
          <w:rFonts w:asciiTheme="majorBidi" w:hAnsiTheme="majorBidi" w:cstheme="majorBidi" w:hint="cs"/>
          <w:sz w:val="24"/>
          <w:szCs w:val="24"/>
          <w:rtl/>
        </w:rPr>
        <w:t xml:space="preserve">כדי שתשמש כתשתית יציבה ואמינה מפרסם מפ"י מכרזים שמטרתם קביעה, מדידה וחישוב של נקודות הבקרה. מפ"י הוא הגוף הבלעדי במדינת ישראל אשר מבצע עיבוד הכולל חישוב ותיאום של תוצאות המדידה לצורך בנייה ואחזקה של בסיס נתונים </w:t>
      </w:r>
      <w:proofErr w:type="spellStart"/>
      <w:r w:rsidR="00B20EF1">
        <w:rPr>
          <w:rFonts w:asciiTheme="majorBidi" w:hAnsiTheme="majorBidi" w:cstheme="majorBidi" w:hint="cs"/>
          <w:sz w:val="24"/>
          <w:szCs w:val="24"/>
          <w:rtl/>
        </w:rPr>
        <w:t>גאודטי</w:t>
      </w:r>
      <w:proofErr w:type="spellEnd"/>
      <w:r w:rsidR="00B20EF1">
        <w:rPr>
          <w:rFonts w:asciiTheme="majorBidi" w:hAnsiTheme="majorBidi" w:cstheme="majorBidi" w:hint="cs"/>
          <w:sz w:val="24"/>
          <w:szCs w:val="24"/>
          <w:rtl/>
        </w:rPr>
        <w:t xml:space="preserve"> לאומי (</w:t>
      </w:r>
      <w:proofErr w:type="spellStart"/>
      <w:r w:rsidR="00B20EF1">
        <w:rPr>
          <w:rFonts w:asciiTheme="majorBidi" w:hAnsiTheme="majorBidi" w:cstheme="majorBidi" w:hint="cs"/>
          <w:sz w:val="24"/>
          <w:szCs w:val="24"/>
          <w:rtl/>
        </w:rPr>
        <w:t>בנג"ל</w:t>
      </w:r>
      <w:proofErr w:type="spellEnd"/>
      <w:r w:rsidR="00B20EF1">
        <w:rPr>
          <w:rFonts w:asciiTheme="majorBidi" w:hAnsiTheme="majorBidi" w:cstheme="majorBidi" w:hint="cs"/>
          <w:sz w:val="24"/>
          <w:szCs w:val="24"/>
          <w:rtl/>
        </w:rPr>
        <w:t>).</w:t>
      </w:r>
      <w:r w:rsidR="00D77172">
        <w:rPr>
          <w:rFonts w:asciiTheme="majorBidi" w:hAnsiTheme="majorBidi" w:cstheme="majorBidi" w:hint="cs"/>
          <w:sz w:val="24"/>
          <w:szCs w:val="24"/>
          <w:rtl/>
        </w:rPr>
        <w:t xml:space="preserve"> על פי התכנון יקבלו תקנות המדידה תוקף במהלך שנת 2015, לפיכך חשוב לקבל סיוע וייעוץ של ד"ר אבן צור בכתיבת הנחיות במהלך 2016.</w:t>
      </w:r>
    </w:p>
    <w:p w:rsidR="009E7654" w:rsidRDefault="009E7654" w:rsidP="00D77172">
      <w:pPr>
        <w:jc w:val="both"/>
        <w:rPr>
          <w:rFonts w:asciiTheme="majorBidi" w:hAnsiTheme="majorBidi" w:cstheme="majorBidi"/>
          <w:sz w:val="24"/>
          <w:szCs w:val="24"/>
          <w:rtl/>
        </w:rPr>
      </w:pPr>
      <w:r>
        <w:rPr>
          <w:rFonts w:asciiTheme="majorBidi" w:hAnsiTheme="majorBidi" w:cstheme="majorBidi" w:hint="cs"/>
          <w:sz w:val="24"/>
          <w:szCs w:val="24"/>
          <w:rtl/>
        </w:rPr>
        <w:t>הנושאים המפורטים לעיל הינם</w:t>
      </w:r>
      <w:r w:rsidR="008E1F83">
        <w:rPr>
          <w:rFonts w:asciiTheme="majorBidi" w:hAnsiTheme="majorBidi" w:cstheme="majorBidi" w:hint="cs"/>
          <w:sz w:val="24"/>
          <w:szCs w:val="24"/>
          <w:rtl/>
        </w:rPr>
        <w:t xml:space="preserve"> חיוניים לפעילות מפ"י כגוף גיאודטי לאומי</w:t>
      </w:r>
      <w:r w:rsidR="003B5F91">
        <w:rPr>
          <w:rFonts w:asciiTheme="majorBidi" w:hAnsiTheme="majorBidi" w:cstheme="majorBidi" w:hint="cs"/>
          <w:sz w:val="24"/>
          <w:szCs w:val="24"/>
          <w:rtl/>
        </w:rPr>
        <w:t xml:space="preserve"> ויש להם השפעה ישירה ומכרעת על יעדי מפ"י בתחום הקדסטר</w:t>
      </w:r>
      <w:r w:rsidR="008E1F83">
        <w:rPr>
          <w:rFonts w:asciiTheme="majorBidi" w:hAnsiTheme="majorBidi" w:cstheme="majorBidi" w:hint="cs"/>
          <w:sz w:val="24"/>
          <w:szCs w:val="24"/>
          <w:rtl/>
        </w:rPr>
        <w:t xml:space="preserve">. הפעילות הנדרשת של היועץ היא יום עבודה בשבוע (8 שעות). על פי התדירות המבוקשת ולפי התעריף הנקוב לעיל עלות הייעוץ עד סוף שנת </w:t>
      </w:r>
      <w:r w:rsidR="00D77172">
        <w:rPr>
          <w:rFonts w:asciiTheme="majorBidi" w:hAnsiTheme="majorBidi" w:cstheme="majorBidi" w:hint="cs"/>
          <w:sz w:val="24"/>
          <w:szCs w:val="24"/>
          <w:rtl/>
        </w:rPr>
        <w:t>2016</w:t>
      </w:r>
      <w:r w:rsidR="008E1F83">
        <w:rPr>
          <w:rFonts w:asciiTheme="majorBidi" w:hAnsiTheme="majorBidi" w:cstheme="majorBidi" w:hint="cs"/>
          <w:sz w:val="24"/>
          <w:szCs w:val="24"/>
          <w:rtl/>
        </w:rPr>
        <w:t xml:space="preserve"> היא כ- </w:t>
      </w:r>
      <w:r w:rsidR="00D77172">
        <w:rPr>
          <w:rFonts w:asciiTheme="majorBidi" w:hAnsiTheme="majorBidi" w:cstheme="majorBidi" w:hint="cs"/>
          <w:sz w:val="24"/>
          <w:szCs w:val="24"/>
          <w:rtl/>
        </w:rPr>
        <w:t>120</w:t>
      </w:r>
      <w:r w:rsidR="008E1F83">
        <w:rPr>
          <w:rFonts w:asciiTheme="majorBidi" w:hAnsiTheme="majorBidi" w:cstheme="majorBidi" w:hint="cs"/>
          <w:sz w:val="24"/>
          <w:szCs w:val="24"/>
          <w:rtl/>
        </w:rPr>
        <w:t>,000 ₪ כולל מע"מ.</w:t>
      </w:r>
    </w:p>
    <w:p w:rsidR="00D77172" w:rsidRDefault="00D77172" w:rsidP="00D77172">
      <w:pPr>
        <w:jc w:val="both"/>
        <w:rPr>
          <w:rFonts w:asciiTheme="majorBidi" w:hAnsiTheme="majorBidi" w:cstheme="majorBidi"/>
          <w:sz w:val="24"/>
          <w:szCs w:val="24"/>
          <w:rtl/>
        </w:rPr>
      </w:pPr>
    </w:p>
    <w:p w:rsidR="00B20EF1" w:rsidRDefault="00B20EF1" w:rsidP="00B20EF1">
      <w:pPr>
        <w:jc w:val="both"/>
        <w:rPr>
          <w:rFonts w:asciiTheme="majorBidi" w:hAnsiTheme="majorBidi" w:cstheme="majorBidi"/>
          <w:sz w:val="24"/>
          <w:szCs w:val="24"/>
          <w:rtl/>
        </w:rPr>
      </w:pPr>
      <w:r>
        <w:rPr>
          <w:rFonts w:asciiTheme="majorBidi" w:hAnsiTheme="majorBidi" w:cstheme="majorBidi" w:hint="cs"/>
          <w:b/>
          <w:bCs/>
          <w:sz w:val="28"/>
          <w:szCs w:val="28"/>
          <w:rtl/>
        </w:rPr>
        <w:lastRenderedPageBreak/>
        <w:t>עבודת הייעוץ ותוצריה</w:t>
      </w:r>
    </w:p>
    <w:p w:rsidR="00B20EF1" w:rsidRDefault="00B20EF1" w:rsidP="00B20EF1">
      <w:pPr>
        <w:jc w:val="both"/>
        <w:rPr>
          <w:rFonts w:asciiTheme="majorBidi" w:hAnsiTheme="majorBidi" w:cstheme="majorBidi"/>
          <w:sz w:val="24"/>
          <w:szCs w:val="24"/>
          <w:rtl/>
        </w:rPr>
      </w:pPr>
      <w:r>
        <w:rPr>
          <w:rFonts w:asciiTheme="majorBidi" w:hAnsiTheme="majorBidi" w:cstheme="majorBidi" w:hint="cs"/>
          <w:sz w:val="24"/>
          <w:szCs w:val="24"/>
          <w:rtl/>
        </w:rPr>
        <w:t>להלן פירוט הפעילות ותוצריה של ד"ר אבן צור:</w:t>
      </w:r>
    </w:p>
    <w:p w:rsidR="009E7654" w:rsidRDefault="00D77172" w:rsidP="00D77172">
      <w:pPr>
        <w:spacing w:after="0" w:line="240" w:lineRule="auto"/>
        <w:jc w:val="both"/>
        <w:rPr>
          <w:rFonts w:asciiTheme="majorBidi" w:hAnsiTheme="majorBidi" w:cstheme="majorBidi"/>
          <w:sz w:val="24"/>
          <w:szCs w:val="24"/>
          <w:rtl/>
        </w:rPr>
      </w:pPr>
      <w:r>
        <w:rPr>
          <w:rFonts w:asciiTheme="majorBidi" w:hAnsiTheme="majorBidi" w:cstheme="majorBidi" w:hint="cs"/>
          <w:sz w:val="24"/>
          <w:szCs w:val="24"/>
          <w:rtl/>
        </w:rPr>
        <w:t>ייעוץ ב</w:t>
      </w:r>
      <w:r w:rsidR="00B20EF1">
        <w:rPr>
          <w:rFonts w:asciiTheme="majorBidi" w:hAnsiTheme="majorBidi" w:cstheme="majorBidi" w:hint="cs"/>
          <w:sz w:val="24"/>
          <w:szCs w:val="24"/>
          <w:rtl/>
        </w:rPr>
        <w:t xml:space="preserve">כתיבת </w:t>
      </w:r>
      <w:r>
        <w:rPr>
          <w:rFonts w:asciiTheme="majorBidi" w:hAnsiTheme="majorBidi" w:cstheme="majorBidi" w:hint="cs"/>
          <w:sz w:val="24"/>
          <w:szCs w:val="24"/>
          <w:rtl/>
        </w:rPr>
        <w:t xml:space="preserve">תקנות המודדים </w:t>
      </w:r>
      <w:r w:rsidR="00B20EF1">
        <w:rPr>
          <w:rFonts w:asciiTheme="majorBidi" w:hAnsiTheme="majorBidi" w:cstheme="majorBidi" w:hint="cs"/>
          <w:sz w:val="24"/>
          <w:szCs w:val="24"/>
          <w:rtl/>
        </w:rPr>
        <w:t xml:space="preserve">ההנחיות הנלוות </w:t>
      </w:r>
      <w:r>
        <w:rPr>
          <w:rFonts w:asciiTheme="majorBidi" w:hAnsiTheme="majorBidi" w:cstheme="majorBidi" w:hint="cs"/>
          <w:sz w:val="24"/>
          <w:szCs w:val="24"/>
          <w:rtl/>
        </w:rPr>
        <w:t>לתקנות.</w:t>
      </w:r>
    </w:p>
    <w:p w:rsidR="009E7654" w:rsidRDefault="009E7654" w:rsidP="009E7654">
      <w:pPr>
        <w:spacing w:after="0" w:line="240" w:lineRule="auto"/>
        <w:jc w:val="both"/>
        <w:rPr>
          <w:rFonts w:asciiTheme="majorBidi" w:hAnsiTheme="majorBidi" w:cstheme="majorBidi"/>
          <w:sz w:val="24"/>
          <w:szCs w:val="24"/>
          <w:rtl/>
        </w:rPr>
      </w:pPr>
      <w:r>
        <w:rPr>
          <w:rFonts w:asciiTheme="majorBidi" w:hAnsiTheme="majorBidi" w:cstheme="majorBidi" w:hint="cs"/>
          <w:sz w:val="24"/>
          <w:szCs w:val="24"/>
          <w:rtl/>
        </w:rPr>
        <w:t xml:space="preserve">מעקב אחר תזוזות </w:t>
      </w:r>
      <w:proofErr w:type="spellStart"/>
      <w:r>
        <w:rPr>
          <w:rFonts w:asciiTheme="majorBidi" w:hAnsiTheme="majorBidi" w:cstheme="majorBidi" w:hint="cs"/>
          <w:sz w:val="24"/>
          <w:szCs w:val="24"/>
          <w:rtl/>
        </w:rPr>
        <w:t>גאודינמיות</w:t>
      </w:r>
      <w:proofErr w:type="spellEnd"/>
      <w:r>
        <w:rPr>
          <w:rFonts w:asciiTheme="majorBidi" w:hAnsiTheme="majorBidi" w:cstheme="majorBidi" w:hint="cs"/>
          <w:sz w:val="24"/>
          <w:szCs w:val="24"/>
          <w:rtl/>
        </w:rPr>
        <w:t xml:space="preserve"> </w:t>
      </w:r>
      <w:proofErr w:type="spellStart"/>
      <w:r>
        <w:rPr>
          <w:rFonts w:asciiTheme="majorBidi" w:hAnsiTheme="majorBidi" w:cstheme="majorBidi" w:hint="cs"/>
          <w:sz w:val="24"/>
          <w:szCs w:val="24"/>
          <w:rtl/>
        </w:rPr>
        <w:t>במת"ק</w:t>
      </w:r>
      <w:proofErr w:type="spellEnd"/>
      <w:r w:rsidR="00D77172">
        <w:rPr>
          <w:rFonts w:asciiTheme="majorBidi" w:hAnsiTheme="majorBidi" w:cstheme="majorBidi" w:hint="cs"/>
          <w:sz w:val="24"/>
          <w:szCs w:val="24"/>
          <w:rtl/>
        </w:rPr>
        <w:t>.</w:t>
      </w:r>
    </w:p>
    <w:p w:rsidR="009E7654" w:rsidRDefault="009E7654" w:rsidP="009E7654">
      <w:pPr>
        <w:spacing w:after="0" w:line="240" w:lineRule="auto"/>
        <w:jc w:val="both"/>
        <w:rPr>
          <w:rFonts w:asciiTheme="majorBidi" w:hAnsiTheme="majorBidi" w:cstheme="majorBidi"/>
          <w:sz w:val="24"/>
          <w:szCs w:val="24"/>
          <w:rtl/>
        </w:rPr>
      </w:pPr>
      <w:r>
        <w:rPr>
          <w:rFonts w:asciiTheme="majorBidi" w:hAnsiTheme="majorBidi" w:cstheme="majorBidi" w:hint="cs"/>
          <w:sz w:val="24"/>
          <w:szCs w:val="24"/>
          <w:rtl/>
        </w:rPr>
        <w:t>עיבוד</w:t>
      </w:r>
      <w:r w:rsidR="00D77172">
        <w:rPr>
          <w:rFonts w:asciiTheme="majorBidi" w:hAnsiTheme="majorBidi" w:cstheme="majorBidi" w:hint="cs"/>
          <w:sz w:val="24"/>
          <w:szCs w:val="24"/>
          <w:rtl/>
        </w:rPr>
        <w:t xml:space="preserve"> והסקת מסקנות</w:t>
      </w:r>
      <w:r>
        <w:rPr>
          <w:rFonts w:asciiTheme="majorBidi" w:hAnsiTheme="majorBidi" w:cstheme="majorBidi" w:hint="cs"/>
          <w:sz w:val="24"/>
          <w:szCs w:val="24"/>
          <w:rtl/>
        </w:rPr>
        <w:t xml:space="preserve"> </w:t>
      </w:r>
      <w:proofErr w:type="spellStart"/>
      <w:r w:rsidR="00D77172">
        <w:rPr>
          <w:rFonts w:asciiTheme="majorBidi" w:hAnsiTheme="majorBidi" w:cstheme="majorBidi" w:hint="cs"/>
          <w:sz w:val="24"/>
          <w:szCs w:val="24"/>
          <w:rtl/>
        </w:rPr>
        <w:t>ב</w:t>
      </w:r>
      <w:r>
        <w:rPr>
          <w:rFonts w:asciiTheme="majorBidi" w:hAnsiTheme="majorBidi" w:cstheme="majorBidi" w:hint="cs"/>
          <w:sz w:val="24"/>
          <w:szCs w:val="24"/>
          <w:rtl/>
        </w:rPr>
        <w:t>פרוייקט</w:t>
      </w:r>
      <w:proofErr w:type="spellEnd"/>
      <w:r>
        <w:rPr>
          <w:rFonts w:asciiTheme="majorBidi" w:hAnsiTheme="majorBidi" w:cstheme="majorBidi" w:hint="cs"/>
          <w:sz w:val="24"/>
          <w:szCs w:val="24"/>
          <w:rtl/>
        </w:rPr>
        <w:t xml:space="preserve"> 1</w:t>
      </w:r>
      <w:r>
        <w:rPr>
          <w:rFonts w:asciiTheme="majorBidi" w:hAnsiTheme="majorBidi" w:cstheme="majorBidi"/>
          <w:sz w:val="24"/>
          <w:szCs w:val="24"/>
        </w:rPr>
        <w:t>G</w:t>
      </w:r>
    </w:p>
    <w:p w:rsidR="009E7654" w:rsidRDefault="009E7654" w:rsidP="009E7654">
      <w:pPr>
        <w:spacing w:after="0" w:line="240" w:lineRule="auto"/>
        <w:jc w:val="both"/>
        <w:rPr>
          <w:rFonts w:asciiTheme="majorBidi" w:hAnsiTheme="majorBidi" w:cstheme="majorBidi"/>
          <w:sz w:val="24"/>
          <w:szCs w:val="24"/>
          <w:rtl/>
        </w:rPr>
      </w:pPr>
      <w:r>
        <w:rPr>
          <w:rFonts w:asciiTheme="majorBidi" w:hAnsiTheme="majorBidi" w:cstheme="majorBidi" w:hint="cs"/>
          <w:sz w:val="24"/>
          <w:szCs w:val="24"/>
          <w:rtl/>
        </w:rPr>
        <w:t>ייעוץ למכרזי מדידה</w:t>
      </w:r>
    </w:p>
    <w:p w:rsidR="009E7654" w:rsidRDefault="009E7654" w:rsidP="009E7654">
      <w:pPr>
        <w:spacing w:after="0" w:line="240" w:lineRule="auto"/>
        <w:jc w:val="both"/>
        <w:rPr>
          <w:rFonts w:asciiTheme="majorBidi" w:hAnsiTheme="majorBidi" w:cstheme="majorBidi"/>
          <w:sz w:val="24"/>
          <w:szCs w:val="24"/>
          <w:rtl/>
        </w:rPr>
      </w:pPr>
      <w:r>
        <w:rPr>
          <w:rFonts w:asciiTheme="majorBidi" w:hAnsiTheme="majorBidi" w:cstheme="majorBidi" w:hint="cs"/>
          <w:sz w:val="24"/>
          <w:szCs w:val="24"/>
          <w:rtl/>
        </w:rPr>
        <w:t xml:space="preserve">ייעוץ שוטף בפעילות </w:t>
      </w:r>
      <w:proofErr w:type="spellStart"/>
      <w:r>
        <w:rPr>
          <w:rFonts w:asciiTheme="majorBidi" w:hAnsiTheme="majorBidi" w:cstheme="majorBidi" w:hint="cs"/>
          <w:sz w:val="24"/>
          <w:szCs w:val="24"/>
          <w:rtl/>
        </w:rPr>
        <w:t>הגאודטית</w:t>
      </w:r>
      <w:proofErr w:type="spellEnd"/>
      <w:r>
        <w:rPr>
          <w:rFonts w:asciiTheme="majorBidi" w:hAnsiTheme="majorBidi" w:cstheme="majorBidi" w:hint="cs"/>
          <w:sz w:val="24"/>
          <w:szCs w:val="24"/>
          <w:rtl/>
        </w:rPr>
        <w:t xml:space="preserve"> של אגף גיאודזיה.</w:t>
      </w:r>
    </w:p>
    <w:p w:rsidR="009E7654" w:rsidRDefault="009E7654" w:rsidP="009E7654">
      <w:pPr>
        <w:spacing w:after="0" w:line="240" w:lineRule="auto"/>
        <w:jc w:val="both"/>
        <w:rPr>
          <w:rFonts w:asciiTheme="majorBidi" w:hAnsiTheme="majorBidi" w:cstheme="majorBidi"/>
          <w:sz w:val="24"/>
          <w:szCs w:val="24"/>
          <w:rtl/>
        </w:rPr>
      </w:pPr>
    </w:p>
    <w:p w:rsidR="009E7654" w:rsidRDefault="008E1F83" w:rsidP="009E7654">
      <w:pPr>
        <w:spacing w:after="0" w:line="240" w:lineRule="auto"/>
        <w:jc w:val="both"/>
        <w:rPr>
          <w:rFonts w:asciiTheme="majorBidi" w:hAnsiTheme="majorBidi" w:cstheme="majorBidi"/>
          <w:sz w:val="24"/>
          <w:szCs w:val="24"/>
          <w:rtl/>
        </w:rPr>
      </w:pPr>
      <w:r>
        <w:rPr>
          <w:rFonts w:asciiTheme="majorBidi" w:hAnsiTheme="majorBidi" w:cstheme="majorBidi" w:hint="cs"/>
          <w:b/>
          <w:bCs/>
          <w:sz w:val="28"/>
          <w:szCs w:val="28"/>
          <w:rtl/>
        </w:rPr>
        <w:t>המלצות</w:t>
      </w:r>
    </w:p>
    <w:p w:rsidR="008E1F83" w:rsidRDefault="008E1F83" w:rsidP="009E7654">
      <w:pPr>
        <w:spacing w:after="0" w:line="240" w:lineRule="auto"/>
        <w:jc w:val="both"/>
        <w:rPr>
          <w:rFonts w:asciiTheme="majorBidi" w:hAnsiTheme="majorBidi" w:cstheme="majorBidi"/>
          <w:sz w:val="24"/>
          <w:szCs w:val="24"/>
          <w:rtl/>
        </w:rPr>
      </w:pPr>
    </w:p>
    <w:p w:rsidR="008E1F83" w:rsidRDefault="008E1F83" w:rsidP="009E7654">
      <w:pPr>
        <w:spacing w:after="0" w:line="240" w:lineRule="auto"/>
        <w:jc w:val="both"/>
        <w:rPr>
          <w:rFonts w:asciiTheme="majorBidi" w:hAnsiTheme="majorBidi" w:cstheme="majorBidi"/>
          <w:sz w:val="24"/>
          <w:szCs w:val="24"/>
          <w:rtl/>
        </w:rPr>
      </w:pPr>
      <w:r>
        <w:rPr>
          <w:rFonts w:asciiTheme="majorBidi" w:hAnsiTheme="majorBidi" w:cstheme="majorBidi" w:hint="cs"/>
          <w:sz w:val="24"/>
          <w:szCs w:val="24"/>
          <w:rtl/>
        </w:rPr>
        <w:t xml:space="preserve">הידע </w:t>
      </w:r>
      <w:proofErr w:type="spellStart"/>
      <w:r>
        <w:rPr>
          <w:rFonts w:asciiTheme="majorBidi" w:hAnsiTheme="majorBidi" w:cstheme="majorBidi" w:hint="cs"/>
          <w:sz w:val="24"/>
          <w:szCs w:val="24"/>
          <w:rtl/>
        </w:rPr>
        <w:t>והנסיון</w:t>
      </w:r>
      <w:proofErr w:type="spellEnd"/>
      <w:r>
        <w:rPr>
          <w:rFonts w:asciiTheme="majorBidi" w:hAnsiTheme="majorBidi" w:cstheme="majorBidi" w:hint="cs"/>
          <w:sz w:val="24"/>
          <w:szCs w:val="24"/>
          <w:rtl/>
        </w:rPr>
        <w:t xml:space="preserve"> שרכש ד"ר אבן צור ופעילותו האקדמאית הענפה מציבים אותו כמומחה היחיד </w:t>
      </w:r>
      <w:r w:rsidR="00A268CA">
        <w:rPr>
          <w:rFonts w:asciiTheme="majorBidi" w:hAnsiTheme="majorBidi" w:cstheme="majorBidi" w:hint="cs"/>
          <w:sz w:val="24"/>
          <w:szCs w:val="24"/>
          <w:rtl/>
        </w:rPr>
        <w:t>במדינת ישראל</w:t>
      </w:r>
      <w:r w:rsidR="000C5A10">
        <w:rPr>
          <w:rFonts w:asciiTheme="majorBidi" w:hAnsiTheme="majorBidi" w:cstheme="majorBidi" w:hint="cs"/>
          <w:sz w:val="24"/>
          <w:szCs w:val="24"/>
          <w:rtl/>
        </w:rPr>
        <w:t xml:space="preserve"> המסוגל לתת מענה בכל ה</w:t>
      </w:r>
      <w:r w:rsidR="00A268CA">
        <w:rPr>
          <w:rFonts w:asciiTheme="majorBidi" w:hAnsiTheme="majorBidi" w:cstheme="majorBidi" w:hint="cs"/>
          <w:sz w:val="24"/>
          <w:szCs w:val="24"/>
          <w:rtl/>
        </w:rPr>
        <w:t xml:space="preserve">תחומים המתוארים לעיל. מפ"י הינו גוף מקצועי שתפקידו להוציא לפועל את התורה </w:t>
      </w:r>
      <w:proofErr w:type="spellStart"/>
      <w:r w:rsidR="00A268CA">
        <w:rPr>
          <w:rFonts w:asciiTheme="majorBidi" w:hAnsiTheme="majorBidi" w:cstheme="majorBidi" w:hint="cs"/>
          <w:sz w:val="24"/>
          <w:szCs w:val="24"/>
          <w:rtl/>
        </w:rPr>
        <w:t>הגיאודטית</w:t>
      </w:r>
      <w:proofErr w:type="spellEnd"/>
      <w:r w:rsidR="00A268CA">
        <w:rPr>
          <w:rFonts w:asciiTheme="majorBidi" w:hAnsiTheme="majorBidi" w:cstheme="majorBidi" w:hint="cs"/>
          <w:sz w:val="24"/>
          <w:szCs w:val="24"/>
          <w:rtl/>
        </w:rPr>
        <w:t xml:space="preserve">. לד"ר גלעד אבן צור יש גם ידע תיאורטי נרחב וגם </w:t>
      </w:r>
      <w:proofErr w:type="spellStart"/>
      <w:r w:rsidR="00A268CA">
        <w:rPr>
          <w:rFonts w:asciiTheme="majorBidi" w:hAnsiTheme="majorBidi" w:cstheme="majorBidi" w:hint="cs"/>
          <w:sz w:val="24"/>
          <w:szCs w:val="24"/>
          <w:rtl/>
        </w:rPr>
        <w:t>נסיון</w:t>
      </w:r>
      <w:proofErr w:type="spellEnd"/>
      <w:r w:rsidR="00A268CA">
        <w:rPr>
          <w:rFonts w:asciiTheme="majorBidi" w:hAnsiTheme="majorBidi" w:cstheme="majorBidi" w:hint="cs"/>
          <w:sz w:val="24"/>
          <w:szCs w:val="24"/>
          <w:rtl/>
        </w:rPr>
        <w:t xml:space="preserve"> מעשי עשיר העונה על צרכי מפ"י.</w:t>
      </w:r>
    </w:p>
    <w:p w:rsidR="00A268CA" w:rsidRDefault="00A268CA" w:rsidP="009E7654">
      <w:pPr>
        <w:spacing w:after="0" w:line="240" w:lineRule="auto"/>
        <w:jc w:val="both"/>
        <w:rPr>
          <w:rFonts w:asciiTheme="majorBidi" w:hAnsiTheme="majorBidi" w:cstheme="majorBidi"/>
          <w:sz w:val="24"/>
          <w:szCs w:val="24"/>
          <w:rtl/>
        </w:rPr>
      </w:pPr>
    </w:p>
    <w:p w:rsidR="00A268CA" w:rsidRDefault="00A268CA" w:rsidP="000C5A10">
      <w:pPr>
        <w:spacing w:after="0" w:line="240" w:lineRule="auto"/>
        <w:jc w:val="both"/>
        <w:rPr>
          <w:rFonts w:asciiTheme="majorBidi" w:hAnsiTheme="majorBidi" w:cstheme="majorBidi"/>
          <w:sz w:val="24"/>
          <w:szCs w:val="24"/>
          <w:rtl/>
        </w:rPr>
      </w:pPr>
      <w:r>
        <w:rPr>
          <w:rFonts w:asciiTheme="majorBidi" w:hAnsiTheme="majorBidi" w:cstheme="majorBidi" w:hint="cs"/>
          <w:sz w:val="24"/>
          <w:szCs w:val="24"/>
          <w:rtl/>
        </w:rPr>
        <w:t xml:space="preserve">אני ממליץ לאשר את בחירתו כיועץ הגיאודטי של מפ"י לשנת </w:t>
      </w:r>
      <w:r w:rsidR="000C5A10">
        <w:rPr>
          <w:rFonts w:asciiTheme="majorBidi" w:hAnsiTheme="majorBidi" w:cstheme="majorBidi" w:hint="cs"/>
          <w:sz w:val="24"/>
          <w:szCs w:val="24"/>
          <w:rtl/>
        </w:rPr>
        <w:t>2016</w:t>
      </w:r>
      <w:r>
        <w:rPr>
          <w:rFonts w:asciiTheme="majorBidi" w:hAnsiTheme="majorBidi" w:cstheme="majorBidi" w:hint="cs"/>
          <w:sz w:val="24"/>
          <w:szCs w:val="24"/>
          <w:rtl/>
        </w:rPr>
        <w:t>.</w:t>
      </w:r>
    </w:p>
    <w:p w:rsidR="00A268CA" w:rsidRDefault="00A268CA" w:rsidP="009E7654">
      <w:pPr>
        <w:spacing w:after="0" w:line="240" w:lineRule="auto"/>
        <w:jc w:val="both"/>
        <w:rPr>
          <w:rFonts w:asciiTheme="majorBidi" w:hAnsiTheme="majorBidi" w:cstheme="majorBidi"/>
          <w:sz w:val="24"/>
          <w:szCs w:val="24"/>
          <w:rtl/>
        </w:rPr>
      </w:pPr>
    </w:p>
    <w:p w:rsidR="00A268CA" w:rsidRDefault="00A268CA" w:rsidP="009E7654">
      <w:pPr>
        <w:spacing w:after="0" w:line="240" w:lineRule="auto"/>
        <w:jc w:val="both"/>
        <w:rPr>
          <w:rFonts w:asciiTheme="majorBidi" w:hAnsiTheme="majorBidi" w:cstheme="majorBidi"/>
          <w:sz w:val="24"/>
          <w:szCs w:val="24"/>
          <w:rtl/>
        </w:rPr>
      </w:pPr>
      <w:r>
        <w:rPr>
          <w:rFonts w:asciiTheme="majorBidi" w:hAnsiTheme="majorBidi" w:cstheme="majorBidi" w:hint="cs"/>
          <w:sz w:val="24"/>
          <w:szCs w:val="24"/>
          <w:rtl/>
        </w:rPr>
        <w:t xml:space="preserve">                                                       בברכה,</w:t>
      </w:r>
    </w:p>
    <w:p w:rsidR="00A268CA" w:rsidRDefault="00A268CA" w:rsidP="009E7654">
      <w:pPr>
        <w:spacing w:after="0" w:line="240" w:lineRule="auto"/>
        <w:jc w:val="both"/>
        <w:rPr>
          <w:rFonts w:asciiTheme="majorBidi" w:hAnsiTheme="majorBidi" w:cstheme="majorBidi"/>
          <w:sz w:val="24"/>
          <w:szCs w:val="24"/>
          <w:rtl/>
        </w:rPr>
      </w:pPr>
    </w:p>
    <w:p w:rsidR="00A268CA" w:rsidRDefault="00A268CA" w:rsidP="009E7654">
      <w:pPr>
        <w:spacing w:after="0" w:line="240" w:lineRule="auto"/>
        <w:jc w:val="both"/>
        <w:rPr>
          <w:rFonts w:asciiTheme="majorBidi" w:hAnsiTheme="majorBidi" w:cstheme="majorBidi"/>
          <w:sz w:val="24"/>
          <w:szCs w:val="24"/>
          <w:rtl/>
        </w:rPr>
      </w:pPr>
      <w:r>
        <w:rPr>
          <w:rFonts w:asciiTheme="majorBidi" w:hAnsiTheme="majorBidi" w:cstheme="majorBidi" w:hint="cs"/>
          <w:sz w:val="24"/>
          <w:szCs w:val="24"/>
          <w:rtl/>
        </w:rPr>
        <w:t xml:space="preserve">                                                      משה רוזנבלום</w:t>
      </w:r>
    </w:p>
    <w:p w:rsidR="00A268CA" w:rsidRPr="008E1F83" w:rsidRDefault="00A268CA" w:rsidP="009E7654">
      <w:pPr>
        <w:spacing w:after="0" w:line="240" w:lineRule="auto"/>
        <w:jc w:val="both"/>
        <w:rPr>
          <w:rFonts w:asciiTheme="majorBidi" w:hAnsiTheme="majorBidi" w:cstheme="majorBidi"/>
          <w:sz w:val="24"/>
          <w:szCs w:val="24"/>
          <w:rtl/>
        </w:rPr>
      </w:pPr>
      <w:r>
        <w:rPr>
          <w:rFonts w:asciiTheme="majorBidi" w:hAnsiTheme="majorBidi" w:cstheme="majorBidi" w:hint="cs"/>
          <w:sz w:val="24"/>
          <w:szCs w:val="24"/>
          <w:rtl/>
        </w:rPr>
        <w:t xml:space="preserve">                                                      ראש אגף</w:t>
      </w:r>
      <w:r w:rsidR="000C5A10">
        <w:rPr>
          <w:rFonts w:asciiTheme="majorBidi" w:hAnsiTheme="majorBidi" w:cstheme="majorBidi" w:hint="cs"/>
          <w:sz w:val="24"/>
          <w:szCs w:val="24"/>
          <w:rtl/>
        </w:rPr>
        <w:t xml:space="preserve"> בכיר</w:t>
      </w:r>
      <w:r>
        <w:rPr>
          <w:rFonts w:asciiTheme="majorBidi" w:hAnsiTheme="majorBidi" w:cstheme="majorBidi" w:hint="cs"/>
          <w:sz w:val="24"/>
          <w:szCs w:val="24"/>
          <w:rtl/>
        </w:rPr>
        <w:t xml:space="preserve"> גיאודזיה ואכיפה</w:t>
      </w:r>
    </w:p>
    <w:sectPr w:rsidR="00A268CA" w:rsidRPr="008E1F83" w:rsidSect="00FA572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52FF"/>
    <w:rsid w:val="000B3850"/>
    <w:rsid w:val="000C5A10"/>
    <w:rsid w:val="003B5F91"/>
    <w:rsid w:val="0059543B"/>
    <w:rsid w:val="0066704F"/>
    <w:rsid w:val="00682C02"/>
    <w:rsid w:val="0083391E"/>
    <w:rsid w:val="008E1F83"/>
    <w:rsid w:val="009C5DCB"/>
    <w:rsid w:val="009E7654"/>
    <w:rsid w:val="00A268CA"/>
    <w:rsid w:val="00B20EF1"/>
    <w:rsid w:val="00C552FF"/>
    <w:rsid w:val="00C94C0A"/>
    <w:rsid w:val="00D77172"/>
    <w:rsid w:val="00DA32E0"/>
    <w:rsid w:val="00FA57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512</Words>
  <Characters>2561</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admin</cp:lastModifiedBy>
  <cp:revision>2</cp:revision>
  <dcterms:created xsi:type="dcterms:W3CDTF">2015-07-05T08:03:00Z</dcterms:created>
  <dcterms:modified xsi:type="dcterms:W3CDTF">2015-07-05T08:03:00Z</dcterms:modified>
</cp:coreProperties>
</file>